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rFonts w:ascii="Arial" w:cs="Arial" w:eastAsia="Arial" w:hAnsi="Arial"/>
          <w:color w:val="1f3864"/>
          <w:sz w:val="20"/>
          <w:szCs w:val="20"/>
        </w:rPr>
      </w:pPr>
      <w:r w:rsidDel="00000000" w:rsidR="00000000" w:rsidRPr="00000000">
        <w:rPr>
          <w:rFonts w:ascii="Arial" w:cs="Arial" w:eastAsia="Arial" w:hAnsi="Arial"/>
          <w:b w:val="1"/>
          <w:bCs w:val="1"/>
          <w:color w:val="1f3864"/>
          <w:sz w:val="20"/>
          <w:szCs w:val="20"/>
          <w:rtl w:val="0"/>
        </w:rPr>
        <w:t xml:space="preserve">Written Entry Form</w:t>
      </w:r>
      <w:r w:rsidDel="00000000" w:rsidR="00000000" w:rsidRPr="00000000">
        <w:rPr>
          <w:rtl w:val="0"/>
        </w:rPr>
      </w:r>
    </w:p>
    <w:p w:rsidR="00000000" w:rsidDel="00000000" w:rsidP="00000000" w:rsidRDefault="00000000" w:rsidRPr="00000000" w14:paraId="00000002">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With market competition becoming more prominent and customer expectations increasing, having best in sector customer care and services that mitigates churn, ensures retention and inspires customer loyalty is essential.</w:t>
      </w:r>
    </w:p>
    <w:p w:rsidR="00000000" w:rsidDel="00000000" w:rsidP="00000000" w:rsidRDefault="00000000" w:rsidRPr="00000000" w14:paraId="00000003">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We want to assess ISPs on their overall trust pilot scores, as well as their customer support systems and specific case studies that exemplify why their organisations are deserving of the accolade of having the Best Customer Loyalty in the UK internet sector.</w:t>
      </w:r>
    </w:p>
    <w:p w:rsidR="00000000" w:rsidDel="00000000" w:rsidP="00000000" w:rsidRDefault="00000000" w:rsidRPr="00000000" w14:paraId="00000005">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spacing w:after="0" w:line="276" w:lineRule="auto"/>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To enter, ISPA is asking you to provide an 800 word case study that explores how your organisation has developed strong loyalty across your customer base and developed innovative ways to ensure the care and retention of customers. Entrants are welcome to provide evidence, data and testimonials to support their written submission. </w:t>
      </w:r>
      <w:r w:rsidDel="00000000" w:rsidR="00000000" w:rsidRPr="00000000">
        <w:rPr>
          <w:rtl w:val="0"/>
        </w:rPr>
      </w:r>
    </w:p>
    <w:p w:rsidR="00000000" w:rsidDel="00000000" w:rsidP="00000000" w:rsidRDefault="00000000" w:rsidRPr="00000000" w14:paraId="00000007">
      <w:pPr>
        <w:spacing w:after="280" w:before="28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Please fill out this written entry form (keep the document size to no more than two pages of A4 - minimum size font: Arial 10) and send to awards@ispa.org.uk by end of play on 26th June 2026.</w:t>
      </w:r>
    </w:p>
    <w:p w:rsidR="00000000" w:rsidDel="00000000" w:rsidP="00000000" w:rsidRDefault="00000000" w:rsidRPr="00000000" w14:paraId="00000008">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Company Name</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9">
            <w:pPr>
              <w:rPr>
                <w:rFonts w:ascii="Arial" w:cs="Arial" w:eastAsia="Arial" w:hAnsi="Arial"/>
                <w:b w:val="1"/>
                <w:bCs w:val="1"/>
                <w:color w:val="ed7d31"/>
                <w:sz w:val="20"/>
                <w:szCs w:val="20"/>
              </w:rPr>
            </w:pPr>
            <w:r w:rsidDel="00000000" w:rsidR="00000000" w:rsidRPr="00000000">
              <w:rPr>
                <w:rtl w:val="0"/>
              </w:rPr>
            </w:r>
          </w:p>
        </w:tc>
      </w:tr>
    </w:tbl>
    <w:p w:rsidR="00000000" w:rsidDel="00000000" w:rsidP="00000000" w:rsidRDefault="00000000" w:rsidRPr="00000000" w14:paraId="0000000A">
      <w:pPr>
        <w:spacing w:after="280" w:before="280" w:lineRule="auto"/>
        <w:rPr>
          <w:rFonts w:ascii="Arial" w:cs="Arial" w:eastAsia="Arial" w:hAnsi="Arial"/>
          <w:sz w:val="20"/>
          <w:szCs w:val="20"/>
        </w:rPr>
      </w:pPr>
      <w:r w:rsidDel="00000000" w:rsidR="00000000" w:rsidRPr="00000000">
        <w:rPr>
          <w:rFonts w:ascii="Arial" w:cs="Arial" w:eastAsia="Arial" w:hAnsi="Arial"/>
          <w:b w:val="1"/>
          <w:bCs w:val="1"/>
          <w:color w:val="1f3864"/>
          <w:sz w:val="20"/>
          <w:szCs w:val="20"/>
          <w:rtl w:val="0"/>
        </w:rPr>
        <w:t xml:space="preserve">Case study</w:t>
      </w:r>
      <w:r w:rsidDel="00000000" w:rsidR="00000000" w:rsidRPr="00000000">
        <w:rPr>
          <w:rtl w:val="0"/>
        </w:rPr>
      </w:r>
    </w:p>
    <w:p w:rsidR="00000000" w:rsidDel="00000000" w:rsidP="00000000" w:rsidRDefault="00000000" w:rsidRPr="00000000" w14:paraId="0000000B">
      <w:pPr>
        <w:spacing w:after="0" w:line="240" w:lineRule="auto"/>
        <w:rPr>
          <w:rFonts w:ascii="Arial" w:cs="Arial" w:eastAsia="Arial" w:hAnsi="Arial"/>
          <w:sz w:val="20"/>
          <w:szCs w:val="20"/>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C">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0D">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0E">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0F">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0">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1">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2">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3">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4">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5">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6">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7">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8">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9">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A">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B">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C">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D">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E">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F">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0">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1">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2">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3">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4">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5">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6">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7">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8">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9">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A">
      <w:pPr>
        <w:spacing w:after="0" w:line="240" w:lineRule="auto"/>
        <w:rPr>
          <w:rFonts w:ascii="Arial" w:cs="Arial" w:eastAsia="Arial" w:hAnsi="Arial"/>
          <w:sz w:val="20"/>
          <w:szCs w:val="20"/>
        </w:rPr>
      </w:pPr>
      <w:r w:rsidDel="00000000" w:rsidR="00000000" w:rsidRPr="00000000">
        <w:rPr>
          <w:rtl w:val="0"/>
        </w:rPr>
      </w:r>
    </w:p>
    <w:sectPr>
      <w:headerReference r:id="rId7" w:type="default"/>
      <w:pgSz w:h="16838" w:w="11906" w:orient="portrait"/>
      <w:pgMar w:bottom="1440" w:top="1440" w:left="1440" w:right="1440" w:header="17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b w:val="1"/>
        <w:bCs w:val="1"/>
        <w:color w:val="ed7d31"/>
        <w:sz w:val="44"/>
        <w:szCs w:val="44"/>
      </w:rPr>
    </w:pPr>
    <w:r w:rsidDel="00000000" w:rsidR="00000000" w:rsidRPr="00000000">
      <w:rPr>
        <w:rFonts w:ascii="Arial" w:cs="Arial" w:eastAsia="Arial" w:hAnsi="Arial"/>
        <w:b w:val="1"/>
        <w:bCs w:val="1"/>
        <w:color w:val="ed7d31"/>
        <w:sz w:val="44"/>
        <w:szCs w:val="44"/>
      </w:rPr>
      <w:drawing>
        <wp:inline distB="0" distT="0" distL="0" distR="0">
          <wp:extent cx="1697005" cy="1139907"/>
          <wp:effectExtent b="0" l="0" r="0" t="0"/>
          <wp:docPr descr="A picture containing graphical user interface&#10;&#10;Description automatically generated" id="8" name="image1.png"/>
          <a:graphic>
            <a:graphicData uri="http://schemas.openxmlformats.org/drawingml/2006/picture">
              <pic:pic>
                <pic:nvPicPr>
                  <pic:cNvPr descr="A picture containing graphical user interface&#10;&#10;Description automatically generated" id="0" name="image1.png"/>
                  <pic:cNvPicPr preferRelativeResize="0"/>
                </pic:nvPicPr>
                <pic:blipFill>
                  <a:blip r:embed="rId1"/>
                  <a:srcRect b="19643" l="0" r="3664" t="15584"/>
                  <a:stretch>
                    <a:fillRect/>
                  </a:stretch>
                </pic:blipFill>
                <pic:spPr>
                  <a:xfrm>
                    <a:off x="0" y="0"/>
                    <a:ext cx="1697005" cy="1139907"/>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jc w:val="center"/>
      <w:rPr>
        <w:rFonts w:ascii="Montserrat" w:cs="Montserrat" w:eastAsia="Montserrat" w:hAnsi="Montserrat"/>
        <w:b w:val="1"/>
        <w:bCs w:val="1"/>
        <w:sz w:val="40"/>
        <w:szCs w:val="40"/>
      </w:rPr>
    </w:pPr>
    <w:r w:rsidDel="00000000" w:rsidR="00000000" w:rsidRPr="00000000">
      <w:rPr>
        <w:rFonts w:ascii="Montserrat" w:cs="Montserrat" w:eastAsia="Montserrat" w:hAnsi="Montserrat"/>
        <w:b w:val="1"/>
        <w:bCs w:val="1"/>
        <w:sz w:val="40"/>
        <w:szCs w:val="40"/>
        <w:rtl w:val="0"/>
      </w:rPr>
      <w:t xml:space="preserve">Best Customer Loyalty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2003C"/>
    <w:pPr>
      <w:tabs>
        <w:tab w:val="center" w:pos="4513"/>
        <w:tab w:val="right" w:pos="9026"/>
      </w:tabs>
      <w:spacing w:after="0" w:line="240" w:lineRule="auto"/>
    </w:pPr>
  </w:style>
  <w:style w:type="character" w:styleId="HeaderChar" w:customStyle="1">
    <w:name w:val="Header Char"/>
    <w:basedOn w:val="DefaultParagraphFont"/>
    <w:link w:val="Header"/>
    <w:uiPriority w:val="99"/>
    <w:rsid w:val="00F2003C"/>
  </w:style>
  <w:style w:type="paragraph" w:styleId="Footer">
    <w:name w:val="footer"/>
    <w:basedOn w:val="Normal"/>
    <w:link w:val="FooterChar"/>
    <w:uiPriority w:val="99"/>
    <w:unhideWhenUsed w:val="1"/>
    <w:rsid w:val="00F2003C"/>
    <w:pPr>
      <w:tabs>
        <w:tab w:val="center" w:pos="4513"/>
        <w:tab w:val="right" w:pos="9026"/>
      </w:tabs>
      <w:spacing w:after="0" w:line="240" w:lineRule="auto"/>
    </w:pPr>
  </w:style>
  <w:style w:type="character" w:styleId="FooterChar" w:customStyle="1">
    <w:name w:val="Footer Char"/>
    <w:basedOn w:val="DefaultParagraphFont"/>
    <w:link w:val="Footer"/>
    <w:uiPriority w:val="99"/>
    <w:rsid w:val="00F2003C"/>
  </w:style>
  <w:style w:type="character" w:styleId="Hyperlink">
    <w:name w:val="Hyperlink"/>
    <w:basedOn w:val="DefaultParagraphFont"/>
    <w:uiPriority w:val="99"/>
    <w:unhideWhenUsed w:val="1"/>
    <w:rsid w:val="00F2003C"/>
    <w:rPr>
      <w:color w:val="0563c1" w:themeColor="hyperlink"/>
      <w:u w:val="single"/>
    </w:rPr>
  </w:style>
  <w:style w:type="character" w:styleId="UnresolvedMention">
    <w:name w:val="Unresolved Mention"/>
    <w:basedOn w:val="DefaultParagraphFont"/>
    <w:uiPriority w:val="99"/>
    <w:semiHidden w:val="1"/>
    <w:unhideWhenUsed w:val="1"/>
    <w:rsid w:val="00F2003C"/>
    <w:rPr>
      <w:color w:val="605e5c"/>
      <w:shd w:color="auto" w:fill="e1dfdd" w:val="clear"/>
    </w:rPr>
  </w:style>
  <w:style w:type="table" w:styleId="TableGrid">
    <w:name w:val="Table Grid"/>
    <w:basedOn w:val="TableNormal"/>
    <w:uiPriority w:val="39"/>
    <w:rsid w:val="00F2003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EC7CE8"/>
    <w:pPr>
      <w:ind w:left="720"/>
      <w:contextualSpacing w:val="1"/>
    </w:pPr>
  </w:style>
  <w:style w:type="character" w:styleId="CommentReference">
    <w:name w:val="annotation reference"/>
    <w:basedOn w:val="DefaultParagraphFont"/>
    <w:uiPriority w:val="99"/>
    <w:semiHidden w:val="1"/>
    <w:unhideWhenUsed w:val="1"/>
    <w:rsid w:val="00DA2981"/>
    <w:rPr>
      <w:sz w:val="16"/>
      <w:szCs w:val="16"/>
    </w:rPr>
  </w:style>
  <w:style w:type="paragraph" w:styleId="Revision">
    <w:name w:val="Revision"/>
    <w:hidden w:val="1"/>
    <w:uiPriority w:val="99"/>
    <w:semiHidden w:val="1"/>
    <w:rsid w:val="00865985"/>
    <w:pPr>
      <w:spacing w:after="0" w:line="240" w:lineRule="auto"/>
    </w:pPr>
  </w:style>
  <w:style w:type="paragraph" w:styleId="CommentText">
    <w:name w:val="annotation text"/>
    <w:basedOn w:val="Normal"/>
    <w:link w:val="CommentTextChar"/>
    <w:uiPriority w:val="99"/>
    <w:unhideWhenUsed w:val="1"/>
    <w:rsid w:val="00F81618"/>
    <w:pPr>
      <w:spacing w:line="240" w:lineRule="auto"/>
    </w:pPr>
    <w:rPr>
      <w:sz w:val="20"/>
      <w:szCs w:val="20"/>
    </w:rPr>
  </w:style>
  <w:style w:type="character" w:styleId="CommentTextChar" w:customStyle="1">
    <w:name w:val="Comment Text Char"/>
    <w:basedOn w:val="DefaultParagraphFont"/>
    <w:link w:val="CommentText"/>
    <w:uiPriority w:val="99"/>
    <w:rsid w:val="00F81618"/>
    <w:rPr>
      <w:sz w:val="20"/>
      <w:szCs w:val="20"/>
    </w:rPr>
  </w:style>
  <w:style w:type="paragraph" w:styleId="CommentSubject">
    <w:name w:val="annotation subject"/>
    <w:basedOn w:val="CommentText"/>
    <w:next w:val="CommentText"/>
    <w:link w:val="CommentSubjectChar"/>
    <w:uiPriority w:val="99"/>
    <w:semiHidden w:val="1"/>
    <w:unhideWhenUsed w:val="1"/>
    <w:rsid w:val="00F81618"/>
    <w:rPr>
      <w:b w:val="1"/>
      <w:bCs w:val="1"/>
    </w:rPr>
  </w:style>
  <w:style w:type="character" w:styleId="CommentSubjectChar" w:customStyle="1">
    <w:name w:val="Comment Subject Char"/>
    <w:basedOn w:val="CommentTextChar"/>
    <w:link w:val="CommentSubject"/>
    <w:uiPriority w:val="99"/>
    <w:semiHidden w:val="1"/>
    <w:rsid w:val="00F81618"/>
    <w:rPr>
      <w:b w:val="1"/>
      <w:bCs w:val="1"/>
      <w:sz w:val="20"/>
      <w:szCs w:val="20"/>
    </w:rPr>
  </w:style>
  <w:style w:type="table" w:styleId="8" w:customStyle="1">
    <w:name w:val="8"/>
    <w:basedOn w:val="TableNormal"/>
    <w:pPr>
      <w:spacing w:after="0" w:line="240" w:lineRule="auto"/>
    </w:pPr>
    <w:tblPr>
      <w:tblStyleRowBandSize w:val="1"/>
      <w:tblStyleColBandSize w:val="1"/>
    </w:tblPr>
  </w:style>
  <w:style w:type="table" w:styleId="7" w:customStyle="1">
    <w:name w:val="7"/>
    <w:basedOn w:val="TableNormal"/>
    <w:pPr>
      <w:spacing w:after="0" w:line="240" w:lineRule="auto"/>
    </w:pPr>
    <w:tblPr>
      <w:tblStyleRowBandSize w:val="1"/>
      <w:tblStyleColBandSize w:val="1"/>
    </w:tblPr>
  </w:style>
  <w:style w:type="table" w:styleId="6" w:customStyle="1">
    <w:name w:val="6"/>
    <w:basedOn w:val="TableNormal"/>
    <w:pPr>
      <w:spacing w:after="0" w:line="240" w:lineRule="auto"/>
    </w:pPr>
    <w:tblPr>
      <w:tblStyleRowBandSize w:val="1"/>
      <w:tblStyleColBandSize w:val="1"/>
    </w:tblPr>
  </w:style>
  <w:style w:type="table" w:styleId="5" w:customStyle="1">
    <w:name w:val="5"/>
    <w:basedOn w:val="TableNormal"/>
    <w:pPr>
      <w:spacing w:after="0" w:line="240" w:lineRule="auto"/>
    </w:pPr>
    <w:tblPr>
      <w:tblStyleRowBandSize w:val="1"/>
      <w:tblStyleColBandSize w:val="1"/>
    </w:tblPr>
  </w:style>
  <w:style w:type="table" w:styleId="4" w:customStyle="1">
    <w:name w:val="4"/>
    <w:basedOn w:val="TableNormal"/>
    <w:pPr>
      <w:spacing w:after="0" w:line="240" w:lineRule="auto"/>
    </w:pPr>
    <w:tblPr>
      <w:tblStyleRowBandSize w:val="1"/>
      <w:tblStyleColBandSize w:val="1"/>
    </w:tblPr>
  </w:style>
  <w:style w:type="table" w:styleId="3" w:customStyle="1">
    <w:name w:val="3"/>
    <w:basedOn w:val="TableNormal"/>
    <w:pPr>
      <w:spacing w:after="0" w:line="240" w:lineRule="auto"/>
    </w:pPr>
    <w:tblPr>
      <w:tblStyleRowBandSize w:val="1"/>
      <w:tblStyleColBandSize w:val="1"/>
    </w:tblPr>
  </w:style>
  <w:style w:type="table" w:styleId="2" w:customStyle="1">
    <w:name w:val="2"/>
    <w:basedOn w:val="TableNormal"/>
    <w:pPr>
      <w:spacing w:after="0" w:line="240" w:lineRule="auto"/>
    </w:pPr>
    <w:tblPr>
      <w:tblStyleRowBandSize w:val="1"/>
      <w:tblStyleColBandSize w:val="1"/>
    </w:tblPr>
  </w:style>
  <w:style w:type="table" w:styleId="1" w:customStyle="1">
    <w:name w:val="1"/>
    <w:basedOn w:val="TableNormal"/>
    <w:pPr>
      <w:spacing w:after="0" w:line="240" w:lineRule="auto"/>
    </w:pPr>
    <w:tblPr>
      <w:tblStyleRowBandSize w:val="1"/>
      <w:tblStyleColBandSize w:val="1"/>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laH/6Gmvcq+XdyZdYvrw/+thIA==">CgMxLjA4AHIhMWMtYjc0NlRZQ3Z5dk1Laml2QkoxelFjTk5BZXVZSWtX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2025-02-12T14:14:00Z</dcterms:created>
  <dc:creator>Michaela Zemanova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0x010100970D9F013F990D43BFE8B1D801A539FC</vt:lpwstr>
  </property>
  <property fmtid="{D5CDD505-2E9C-101B-9397-08002B2CF9AE}" pid="3" name="AuthorIds_UIVersion_512">
    <vt:lpwstr>42</vt:lpwstr>
  </property>
</Properties>
</file>