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b w:val="1"/>
          <w:bCs w:val="1"/>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0" w:line="276" w:lineRule="auto"/>
        <w:jc w:val="both"/>
        <w:rPr>
          <w:rFonts w:ascii="Arial" w:cs="Arial" w:eastAsia="Arial" w:hAnsi="Arial"/>
        </w:rPr>
      </w:pPr>
      <w:r w:rsidDel="00000000" w:rsidR="00000000" w:rsidRPr="00000000">
        <w:rPr>
          <w:rFonts w:ascii="Arial" w:cs="Arial" w:eastAsia="Arial" w:hAnsi="Arial"/>
          <w:sz w:val="20"/>
          <w:szCs w:val="20"/>
          <w:rtl w:val="0"/>
        </w:rPr>
        <w:t xml:space="preserve">This year ISPA is looking to find the best voice provider solution providing solutions and services to customers and UK business. With the PSTN switch off on the horizon and a market that has completely transformed in recent years, our judges will be evaluating the organisation on how they have adapted to these market changes and ensured their customers have retained high quality service and support where needed.</w:t>
      </w:r>
      <w:r w:rsidDel="00000000" w:rsidR="00000000" w:rsidRPr="00000000">
        <w:rPr>
          <w:rFonts w:ascii="Arial" w:cs="Arial" w:eastAsia="Arial" w:hAnsi="Arial"/>
          <w:rtl w:val="0"/>
        </w:rPr>
        <w:t xml:space="preserve"> </w:t>
      </w:r>
    </w:p>
    <w:p w:rsidR="00000000" w:rsidDel="00000000" w:rsidP="00000000" w:rsidRDefault="00000000" w:rsidRPr="00000000" w14:paraId="00000003">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w:t>
      </w:r>
      <w:r w:rsidDel="00000000" w:rsidR="00000000" w:rsidRPr="00000000">
        <w:rPr>
          <w:rtl w:val="0"/>
        </w:rPr>
      </w:r>
    </w:p>
    <w:p w:rsidR="00000000" w:rsidDel="00000000" w:rsidP="00000000" w:rsidRDefault="00000000" w:rsidRPr="00000000" w14:paraId="00000005">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6">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7">
      <w:pPr>
        <w:spacing w:after="280" w:before="280" w:lineRule="auto"/>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How have you improved the overall quality of your services over the past 12 months?</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9">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A">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B">
      <w:pPr>
        <w:spacing w:after="0" w:line="240" w:lineRule="auto"/>
        <w:ind w:left="720" w:firstLine="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innovations have you made to ensure your service aligns with the transforming requirements of customers?</w:t>
      </w:r>
    </w:p>
    <w:p w:rsidR="00000000" w:rsidDel="00000000" w:rsidP="00000000" w:rsidRDefault="00000000" w:rsidRPr="00000000" w14:paraId="0000000D">
      <w:pPr>
        <w:spacing w:after="0" w:line="240" w:lineRule="auto"/>
        <w:rPr>
          <w:rFonts w:ascii="Arial" w:cs="Arial" w:eastAsia="Arial" w:hAnsi="Arial"/>
          <w:b w:val="1"/>
          <w:bCs w:val="1"/>
          <w:color w:val="1f3864"/>
          <w:sz w:val="20"/>
          <w:szCs w:val="20"/>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0">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bCs w:val="1"/>
          <w:color w:val="002060"/>
          <w:sz w:val="20"/>
          <w:szCs w:val="20"/>
        </w:rPr>
      </w:pPr>
      <w:r w:rsidDel="00000000" w:rsidR="00000000" w:rsidRPr="00000000">
        <w:rPr>
          <w:rFonts w:ascii="Arial" w:cs="Arial" w:eastAsia="Arial" w:hAnsi="Arial"/>
          <w:b w:val="1"/>
          <w:bCs w:val="1"/>
          <w:color w:val="002060"/>
          <w:sz w:val="20"/>
          <w:szCs w:val="20"/>
          <w:rtl w:val="0"/>
        </w:rPr>
        <w:t xml:space="preserve">How are you supporting customers navigating the PSTN switch off expected in 2027?</w:t>
      </w:r>
    </w:p>
    <w:p w:rsidR="00000000" w:rsidDel="00000000" w:rsidP="00000000" w:rsidRDefault="00000000" w:rsidRPr="00000000" w14:paraId="00000013">
      <w:pPr>
        <w:spacing w:after="0" w:line="240" w:lineRule="auto"/>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4">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5">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6">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A">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do you ensure the privacy and security of your customers' data? And have you implemented protection to limit fraud across your customer base?</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B">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0">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What contract options and flexibility do you provide to your customers to enable an impactful solution?</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1">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6">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do you distinguish yourself from competitors?</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7">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C">
      <w:pPr>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How do you achieve customer satisfaction and what evidence can you provide to highlight high satisfaction?</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0">
      <w:pPr>
        <w:rPr>
          <w:rFonts w:ascii="Arial" w:cs="Arial" w:eastAsia="Arial" w:hAnsi="Arial"/>
          <w:b w:val="1"/>
          <w:bCs w:val="1"/>
          <w:color w:val="002060"/>
          <w:sz w:val="20"/>
          <w:szCs w:val="20"/>
        </w:rPr>
      </w:pPr>
      <w:r w:rsidDel="00000000" w:rsidR="00000000" w:rsidRPr="00000000">
        <w:rPr>
          <w:rtl w:val="0"/>
        </w:rPr>
      </w:r>
    </w:p>
    <w:sectPr>
      <w:headerReference r:id="rId7" w:type="default"/>
      <w:headerReference r:id="rId8" w:type="first"/>
      <w:footerReference r:id="rId9" w:type="first"/>
      <w:pgSz w:h="16838" w:w="11906" w:orient="portrait"/>
      <w:pgMar w:bottom="1440" w:top="1440" w:left="1440" w:right="1440" w:header="283.46456692913387"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1977862" cy="1333390"/>
          <wp:effectExtent b="0" l="0" r="0" t="0"/>
          <wp:docPr descr="A picture containing graphical user interface&#10;&#10;Description automatically generated" id="6"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6" t="15584"/>
                  <a:stretch>
                    <a:fillRect/>
                  </a:stretch>
                </pic:blipFill>
                <pic:spPr>
                  <a:xfrm>
                    <a:off x="0" y="0"/>
                    <a:ext cx="1977862" cy="133339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Best Voice Provider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C64454"/>
    <w:pPr>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TRb2vGLLOUnhhPsYftJs2iQ4Cw==">CgMxLjA4AHIhMTZyVmZTMnFfVnFSNzc4ak02dHNWbVlra2ZUaFFOUnNQ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2023-02-09T12:06:00Z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