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Rule="auto"/>
        <w:jc w:val="center"/>
        <w:rPr>
          <w:rFonts w:ascii="Arial" w:cs="Arial" w:eastAsia="Arial" w:hAnsi="Arial"/>
          <w:color w:val="1f3864"/>
          <w:sz w:val="20"/>
          <w:szCs w:val="20"/>
        </w:rPr>
      </w:pPr>
      <w:r w:rsidDel="00000000" w:rsidR="00000000" w:rsidRPr="00000000">
        <w:rPr>
          <w:rFonts w:ascii="Arial" w:cs="Arial" w:eastAsia="Arial" w:hAnsi="Arial"/>
          <w:b w:val="1"/>
          <w:bCs w:val="1"/>
          <w:color w:val="1f3864"/>
          <w:sz w:val="20"/>
          <w:szCs w:val="20"/>
          <w:rtl w:val="0"/>
        </w:rPr>
        <w:t xml:space="preserve">Written Entry Form</w:t>
      </w:r>
      <w:r w:rsidDel="00000000" w:rsidR="00000000" w:rsidRPr="00000000">
        <w:rPr>
          <w:rtl w:val="0"/>
        </w:rPr>
      </w:r>
    </w:p>
    <w:p w:rsidR="00000000" w:rsidDel="00000000" w:rsidP="00000000" w:rsidRDefault="00000000" w:rsidRPr="00000000" w14:paraId="00000002">
      <w:pPr>
        <w:spacing w:after="280" w:before="2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 providers offering residential superfast broadband services with more than 100,000 customers. The category is aimed at services and providers broadly available, with consumer entry level pricing. While speeds are an important part of the category, it also takes account of overall service levels, packages, performance and more.</w:t>
      </w:r>
    </w:p>
    <w:p w:rsidR="00000000" w:rsidDel="00000000" w:rsidP="00000000" w:rsidRDefault="00000000" w:rsidRPr="00000000" w14:paraId="00000003">
      <w:pPr>
        <w:spacing w:after="280" w:before="2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Thinkbroadband testing data will be used to determine the shortlist for the category. The data will also inform the judging which will also take account of publicly available data from other sources such as Ofcom and trustpilot where possible.</w:t>
      </w:r>
    </w:p>
    <w:p w:rsidR="00000000" w:rsidDel="00000000" w:rsidP="00000000" w:rsidRDefault="00000000" w:rsidRPr="00000000" w14:paraId="00000004">
      <w:pPr>
        <w:spacing w:after="280" w:before="28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Please fill out this written entry form (keep the document size to no more than two pages of A4 - minimum size font: Arial 10) and send to awards@ispa.org.uk by end of play on 26th June 2026..</w:t>
      </w:r>
    </w:p>
    <w:p w:rsidR="00000000" w:rsidDel="00000000" w:rsidP="00000000" w:rsidRDefault="00000000" w:rsidRPr="00000000" w14:paraId="00000005">
      <w:pPr>
        <w:spacing w:after="280" w:before="28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The deadline for network size parameters is taken on the final date of submission, 26th June, any changes in network size after this date will not be taken into account.</w:t>
      </w:r>
    </w:p>
    <w:p w:rsidR="00000000" w:rsidDel="00000000" w:rsidP="00000000" w:rsidRDefault="00000000" w:rsidRPr="00000000" w14:paraId="00000006">
      <w:pPr>
        <w:spacing w:after="280" w:before="280" w:lineRule="auto"/>
        <w:rPr>
          <w:rFonts w:ascii="Arial" w:cs="Arial" w:eastAsia="Arial" w:hAnsi="Arial"/>
          <w:b w:val="1"/>
          <w:bCs w:val="1"/>
          <w:color w:val="1f3864"/>
          <w:sz w:val="20"/>
          <w:szCs w:val="20"/>
        </w:rPr>
      </w:pPr>
      <w:r w:rsidDel="00000000" w:rsidR="00000000" w:rsidRPr="00000000">
        <w:rPr>
          <w:rFonts w:ascii="Arial" w:cs="Arial" w:eastAsia="Arial" w:hAnsi="Arial"/>
          <w:b w:val="1"/>
          <w:bCs w:val="1"/>
          <w:color w:val="1f3864"/>
          <w:sz w:val="20"/>
          <w:szCs w:val="20"/>
          <w:rtl w:val="0"/>
        </w:rPr>
        <w:t xml:space="preserve">Company name</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07">
            <w:pPr>
              <w:rPr>
                <w:rFonts w:ascii="Arial" w:cs="Arial" w:eastAsia="Arial" w:hAnsi="Arial"/>
                <w:b w:val="1"/>
                <w:bCs w:val="1"/>
                <w:color w:val="ed7d31"/>
                <w:sz w:val="20"/>
                <w:szCs w:val="20"/>
              </w:rPr>
            </w:pPr>
            <w:r w:rsidDel="00000000" w:rsidR="00000000" w:rsidRPr="00000000">
              <w:rPr>
                <w:rtl w:val="0"/>
              </w:rPr>
            </w:r>
          </w:p>
        </w:tc>
      </w:tr>
    </w:tbl>
    <w:p w:rsidR="00000000" w:rsidDel="00000000" w:rsidP="00000000" w:rsidRDefault="00000000" w:rsidRPr="00000000" w14:paraId="00000008">
      <w:pPr>
        <w:spacing w:after="280" w:before="280" w:lineRule="auto"/>
        <w:rPr>
          <w:rFonts w:ascii="Arial" w:cs="Arial" w:eastAsia="Arial" w:hAnsi="Arial"/>
          <w:color w:val="1f3864"/>
          <w:sz w:val="20"/>
          <w:szCs w:val="20"/>
        </w:rPr>
      </w:pPr>
      <w:r w:rsidDel="00000000" w:rsidR="00000000" w:rsidRPr="00000000">
        <w:rPr>
          <w:rFonts w:ascii="Arial" w:cs="Arial" w:eastAsia="Arial" w:hAnsi="Arial"/>
          <w:b w:val="1"/>
          <w:bCs w:val="1"/>
          <w:color w:val="1f3864"/>
          <w:sz w:val="20"/>
          <w:szCs w:val="20"/>
          <w:rtl w:val="0"/>
        </w:rPr>
        <w:t xml:space="preserve">How have you improved the overall quality of your consumer broadband service in the past 12 months?</w:t>
      </w: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09">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0A">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0B">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0C">
      <w:pPr>
        <w:spacing w:after="0" w:line="240" w:lineRule="auto"/>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D">
      <w:pPr>
        <w:spacing w:after="0" w:line="240" w:lineRule="auto"/>
        <w:rPr>
          <w:rFonts w:ascii="Arial" w:cs="Arial" w:eastAsia="Arial" w:hAnsi="Arial"/>
          <w:b w:val="1"/>
          <w:bCs w:val="1"/>
          <w:color w:val="1f3864"/>
          <w:sz w:val="20"/>
          <w:szCs w:val="20"/>
        </w:rPr>
      </w:pPr>
      <w:r w:rsidDel="00000000" w:rsidR="00000000" w:rsidRPr="00000000">
        <w:rPr>
          <w:rFonts w:ascii="Arial" w:cs="Arial" w:eastAsia="Arial" w:hAnsi="Arial"/>
          <w:b w:val="1"/>
          <w:bCs w:val="1"/>
          <w:color w:val="1f3864"/>
          <w:sz w:val="20"/>
          <w:szCs w:val="20"/>
          <w:rtl w:val="0"/>
        </w:rPr>
        <w:t xml:space="preserve">How has your customer base evolved over the past 12 months? (e.g. growth, churn, services taken, geographical reach)</w:t>
      </w:r>
    </w:p>
    <w:p w:rsidR="00000000" w:rsidDel="00000000" w:rsidP="00000000" w:rsidRDefault="00000000" w:rsidRPr="00000000" w14:paraId="0000000E">
      <w:pPr>
        <w:spacing w:after="0" w:line="240" w:lineRule="auto"/>
        <w:rPr>
          <w:rFonts w:ascii="Arial" w:cs="Arial" w:eastAsia="Arial" w:hAnsi="Arial"/>
          <w:b w:val="1"/>
          <w:bCs w:val="1"/>
          <w:color w:val="1f3864"/>
          <w:sz w:val="20"/>
          <w:szCs w:val="20"/>
        </w:rPr>
      </w:pPr>
      <w:r w:rsidDel="00000000" w:rsidR="00000000" w:rsidRPr="00000000">
        <w:rPr>
          <w:rtl w:val="0"/>
        </w:rPr>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0F">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0">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1">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12">
      <w:pPr>
        <w:spacing w:after="280" w:before="280" w:lineRule="auto"/>
        <w:rPr>
          <w:rFonts w:ascii="Arial" w:cs="Arial" w:eastAsia="Arial" w:hAnsi="Arial"/>
          <w:b w:val="1"/>
          <w:bCs w:val="1"/>
          <w:color w:val="1f3864"/>
          <w:sz w:val="20"/>
          <w:szCs w:val="20"/>
        </w:rPr>
      </w:pPr>
      <w:r w:rsidDel="00000000" w:rsidR="00000000" w:rsidRPr="00000000">
        <w:rPr>
          <w:rFonts w:ascii="Arial" w:cs="Arial" w:eastAsia="Arial" w:hAnsi="Arial"/>
          <w:b w:val="1"/>
          <w:bCs w:val="1"/>
          <w:color w:val="1f3864"/>
          <w:sz w:val="20"/>
          <w:szCs w:val="20"/>
          <w:rtl w:val="0"/>
        </w:rPr>
        <w:t xml:space="preserve">How have you managed and delivered high levels of customer service and consumer satisfaction? (feel free to reference evidence to support your claims)</w:t>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13">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4">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5">
            <w:pPr>
              <w:spacing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6">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17">
      <w:pPr>
        <w:spacing w:after="280" w:before="280" w:lineRule="auto"/>
        <w:rPr>
          <w:rFonts w:ascii="Arial" w:cs="Arial" w:eastAsia="Arial" w:hAnsi="Arial"/>
          <w:b w:val="1"/>
          <w:bCs w:val="1"/>
          <w:color w:val="1f3864"/>
          <w:sz w:val="20"/>
          <w:szCs w:val="20"/>
        </w:rPr>
      </w:pPr>
      <w:r w:rsidDel="00000000" w:rsidR="00000000" w:rsidRPr="00000000">
        <w:rPr>
          <w:rFonts w:ascii="Arial" w:cs="Arial" w:eastAsia="Arial" w:hAnsi="Arial"/>
          <w:b w:val="1"/>
          <w:bCs w:val="1"/>
          <w:color w:val="1f3864"/>
          <w:sz w:val="20"/>
          <w:szCs w:val="20"/>
          <w:rtl w:val="0"/>
        </w:rPr>
        <w:t xml:space="preserve">What range of broadband services do you offer? And how many customers utilise gigabit capable services?</w:t>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18">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9">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A">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1B">
      <w:pPr>
        <w:spacing w:after="280" w:before="280" w:lineRule="auto"/>
        <w:rPr>
          <w:rFonts w:ascii="Arial" w:cs="Arial" w:eastAsia="Arial" w:hAnsi="Arial"/>
          <w:b w:val="1"/>
          <w:bCs w:val="1"/>
          <w:color w:val="1f3864"/>
          <w:sz w:val="20"/>
          <w:szCs w:val="20"/>
        </w:rPr>
      </w:pPr>
      <w:r w:rsidDel="00000000" w:rsidR="00000000" w:rsidRPr="00000000">
        <w:rPr>
          <w:rFonts w:ascii="Arial" w:cs="Arial" w:eastAsia="Arial" w:hAnsi="Arial"/>
          <w:b w:val="1"/>
          <w:bCs w:val="1"/>
          <w:color w:val="1f3864"/>
          <w:sz w:val="20"/>
          <w:szCs w:val="20"/>
          <w:rtl w:val="0"/>
        </w:rPr>
        <w:t xml:space="preserve">What additional services do you deliver to consumers to differentiate your services against the market?</w:t>
      </w:r>
    </w:p>
    <w:tbl>
      <w:tblPr>
        <w:tblStyle w:val="Table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1C">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D">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E">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1F">
      <w:pPr>
        <w:spacing w:after="280" w:before="280" w:lineRule="auto"/>
        <w:rPr>
          <w:rFonts w:ascii="Arial" w:cs="Arial" w:eastAsia="Arial" w:hAnsi="Arial"/>
          <w:b w:val="1"/>
          <w:bCs w:val="1"/>
          <w:color w:val="1f3864"/>
          <w:sz w:val="20"/>
          <w:szCs w:val="20"/>
        </w:rPr>
      </w:pPr>
      <w:r w:rsidDel="00000000" w:rsidR="00000000" w:rsidRPr="00000000">
        <w:rPr>
          <w:rFonts w:ascii="Arial" w:cs="Arial" w:eastAsia="Arial" w:hAnsi="Arial"/>
          <w:b w:val="1"/>
          <w:bCs w:val="1"/>
          <w:color w:val="1f3864"/>
          <w:sz w:val="20"/>
          <w:szCs w:val="20"/>
          <w:rtl w:val="0"/>
        </w:rPr>
        <w:t xml:space="preserve">What infrastructure and technology partners do you utilise and how do they enable you to provide quality services?</w:t>
      </w:r>
    </w:p>
    <w:tbl>
      <w:tblPr>
        <w:tblStyle w:val="Table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rHeight w:val="874.94140625" w:hRule="atLeast"/>
          <w:tblHeader w:val="0"/>
        </w:trPr>
        <w:tc>
          <w:tcPr/>
          <w:p w:rsidR="00000000" w:rsidDel="00000000" w:rsidP="00000000" w:rsidRDefault="00000000" w:rsidRPr="00000000" w14:paraId="00000020">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1">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2">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23">
      <w:pPr>
        <w:rPr>
          <w:rFonts w:ascii="Arial" w:cs="Arial" w:eastAsia="Arial" w:hAnsi="Arial"/>
          <w:b w:val="1"/>
          <w:bCs w:val="1"/>
          <w:color w:val="1f3864"/>
          <w:sz w:val="20"/>
          <w:szCs w:val="20"/>
        </w:rPr>
      </w:pPr>
      <w:r w:rsidDel="00000000" w:rsidR="00000000" w:rsidRPr="00000000">
        <w:rPr>
          <w:rFonts w:ascii="Arial" w:cs="Arial" w:eastAsia="Arial" w:hAnsi="Arial"/>
          <w:b w:val="1"/>
          <w:bCs w:val="1"/>
          <w:color w:val="1f3864"/>
          <w:sz w:val="20"/>
          <w:szCs w:val="20"/>
          <w:rtl w:val="0"/>
        </w:rPr>
        <w:t xml:space="preserve">How flexible are your contracts and terms of services?</w:t>
      </w:r>
    </w:p>
    <w:tbl>
      <w:tblPr>
        <w:tblStyle w:val="Table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24">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5">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26">
      <w:pPr>
        <w:rPr>
          <w:rFonts w:ascii="Arial" w:cs="Arial" w:eastAsia="Arial" w:hAnsi="Arial"/>
          <w:b w:val="1"/>
          <w:bCs w:val="1"/>
          <w:color w:val="1f3864"/>
          <w:sz w:val="20"/>
          <w:szCs w:val="20"/>
        </w:rPr>
      </w:pPr>
      <w:r w:rsidDel="00000000" w:rsidR="00000000" w:rsidRPr="00000000">
        <w:rPr>
          <w:rFonts w:ascii="Arial" w:cs="Arial" w:eastAsia="Arial" w:hAnsi="Arial"/>
          <w:b w:val="1"/>
          <w:bCs w:val="1"/>
          <w:color w:val="1f3864"/>
          <w:sz w:val="20"/>
          <w:szCs w:val="20"/>
          <w:rtl w:val="0"/>
        </w:rPr>
        <w:t xml:space="preserve">Do you offer support for vulnerable consumers?</w:t>
      </w:r>
    </w:p>
    <w:tbl>
      <w:tblPr>
        <w:tblStyle w:val="Table9"/>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27">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8">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9">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2A">
      <w:pPr>
        <w:spacing w:before="280" w:lineRule="auto"/>
        <w:rPr>
          <w:rFonts w:ascii="Arial" w:cs="Arial" w:eastAsia="Arial" w:hAnsi="Arial"/>
          <w:b w:val="1"/>
          <w:bCs w:val="1"/>
          <w:color w:val="1f3864"/>
          <w:sz w:val="20"/>
          <w:szCs w:val="20"/>
        </w:rPr>
      </w:pPr>
      <w:r w:rsidDel="00000000" w:rsidR="00000000" w:rsidRPr="00000000">
        <w:rPr>
          <w:rFonts w:ascii="Arial" w:cs="Arial" w:eastAsia="Arial" w:hAnsi="Arial"/>
          <w:b w:val="1"/>
          <w:bCs w:val="1"/>
          <w:color w:val="20124d"/>
          <w:sz w:val="20"/>
          <w:szCs w:val="20"/>
          <w:rtl w:val="0"/>
        </w:rPr>
        <w:t xml:space="preserve">How do you ensure safety and security of your customers’ online experience?</w:t>
      </w:r>
      <w:r w:rsidDel="00000000" w:rsidR="00000000" w:rsidRPr="00000000">
        <w:rPr>
          <w:rtl w:val="0"/>
        </w:rPr>
      </w:r>
    </w:p>
    <w:tbl>
      <w:tblPr>
        <w:tblStyle w:val="Table10"/>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2B">
            <w:pPr>
              <w:spacing w:after="280" w:line="24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C">
            <w:pPr>
              <w:spacing w:after="280" w:before="280" w:line="24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D">
            <w:pPr>
              <w:spacing w:after="0" w:before="280" w:line="24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2E">
      <w:pPr>
        <w:spacing w:before="280" w:lineRule="auto"/>
        <w:rPr>
          <w:rFonts w:ascii="Arial" w:cs="Arial" w:eastAsia="Arial" w:hAnsi="Arial"/>
          <w:b w:val="1"/>
          <w:bCs w:val="1"/>
          <w:color w:val="20124d"/>
          <w:sz w:val="20"/>
          <w:szCs w:val="20"/>
        </w:rPr>
      </w:pPr>
      <w:r w:rsidDel="00000000" w:rsidR="00000000" w:rsidRPr="00000000">
        <w:rPr>
          <w:rtl w:val="0"/>
        </w:rPr>
      </w:r>
    </w:p>
    <w:sectPr>
      <w:headerReference r:id="rId7" w:type="default"/>
      <w:pgSz w:h="16838" w:w="11906" w:orient="portrait"/>
      <w:pgMar w:bottom="1440" w:top="1440" w:left="1440" w:right="1440" w:header="170.07874015748033" w:footer="170.0787401574803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1"/>
        <w:bCs w:val="1"/>
        <w:i w:val="0"/>
        <w:iCs w:val="0"/>
        <w:smallCaps w:val="0"/>
        <w:strike w:val="0"/>
        <w:color w:val="ed7d31"/>
        <w:sz w:val="44"/>
        <w:szCs w:val="44"/>
        <w:u w:val="none"/>
        <w:shd w:fill="auto" w:val="clear"/>
        <w:vertAlign w:val="baseline"/>
      </w:rPr>
    </w:pPr>
    <w:r w:rsidDel="00000000" w:rsidR="00000000" w:rsidRPr="00000000">
      <w:rPr>
        <w:rFonts w:ascii="Arial" w:cs="Arial" w:eastAsia="Arial" w:hAnsi="Arial"/>
        <w:b w:val="1"/>
        <w:bCs w:val="1"/>
        <w:i w:val="0"/>
        <w:iCs w:val="0"/>
        <w:smallCaps w:val="0"/>
        <w:strike w:val="0"/>
        <w:color w:val="ed7d31"/>
        <w:sz w:val="44"/>
        <w:szCs w:val="44"/>
        <w:u w:val="none"/>
        <w:shd w:fill="auto" w:val="clear"/>
        <w:vertAlign w:val="baseline"/>
      </w:rPr>
      <w:drawing>
        <wp:inline distB="0" distT="0" distL="0" distR="0">
          <wp:extent cx="1697005" cy="1139907"/>
          <wp:effectExtent b="0" l="0" r="0" t="0"/>
          <wp:docPr descr="A picture containing graphical user interface&#10;&#10;Description automatically generated" id="6" name="image1.png"/>
          <a:graphic>
            <a:graphicData uri="http://schemas.openxmlformats.org/drawingml/2006/picture">
              <pic:pic>
                <pic:nvPicPr>
                  <pic:cNvPr descr="A picture containing graphical user interface&#10;&#10;Description automatically generated" id="0" name="image1.png"/>
                  <pic:cNvPicPr preferRelativeResize="0"/>
                </pic:nvPicPr>
                <pic:blipFill>
                  <a:blip r:embed="rId1"/>
                  <a:srcRect b="19643" l="0" r="3666" t="15584"/>
                  <a:stretch>
                    <a:fillRect/>
                  </a:stretch>
                </pic:blipFill>
                <pic:spPr>
                  <a:xfrm>
                    <a:off x="0" y="0"/>
                    <a:ext cx="1697005" cy="1139907"/>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Montserrat" w:cs="Montserrat" w:eastAsia="Montserrat" w:hAnsi="Montserrat"/>
        <w:b w:val="1"/>
        <w:bCs w:val="1"/>
        <w:i w:val="0"/>
        <w:iCs w:val="0"/>
        <w:smallCaps w:val="0"/>
        <w:strike w:val="0"/>
        <w:color w:val="1f3864"/>
        <w:sz w:val="38"/>
        <w:szCs w:val="38"/>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1f3864"/>
        <w:sz w:val="38"/>
        <w:szCs w:val="38"/>
        <w:u w:val="none"/>
        <w:shd w:fill="auto" w:val="clear"/>
        <w:vertAlign w:val="baseline"/>
        <w:rtl w:val="0"/>
      </w:rPr>
      <w:t xml:space="preserve">Best Consumer ISP (</w:t>
    </w:r>
    <w:r w:rsidDel="00000000" w:rsidR="00000000" w:rsidRPr="00000000">
      <w:rPr>
        <w:rFonts w:ascii="Montserrat" w:cs="Montserrat" w:eastAsia="Montserrat" w:hAnsi="Montserrat"/>
        <w:b w:val="1"/>
        <w:bCs w:val="1"/>
        <w:color w:val="1f3864"/>
        <w:sz w:val="38"/>
        <w:szCs w:val="38"/>
        <w:rtl w:val="0"/>
      </w:rPr>
      <w:t xml:space="preserve">over</w:t>
    </w:r>
    <w:r w:rsidDel="00000000" w:rsidR="00000000" w:rsidRPr="00000000">
      <w:rPr>
        <w:rFonts w:ascii="Montserrat" w:cs="Montserrat" w:eastAsia="Montserrat" w:hAnsi="Montserrat"/>
        <w:b w:val="1"/>
        <w:bCs w:val="1"/>
        <w:i w:val="0"/>
        <w:iCs w:val="0"/>
        <w:smallCaps w:val="0"/>
        <w:strike w:val="0"/>
        <w:color w:val="1f3864"/>
        <w:sz w:val="38"/>
        <w:szCs w:val="38"/>
        <w:u w:val="none"/>
        <w:shd w:fill="auto" w:val="clear"/>
        <w:vertAlign w:val="baseline"/>
        <w:rtl w:val="0"/>
      </w:rPr>
      <w:t xml:space="preserve"> </w:t>
    </w:r>
    <w:r w:rsidDel="00000000" w:rsidR="00000000" w:rsidRPr="00000000">
      <w:rPr>
        <w:rFonts w:ascii="Montserrat" w:cs="Montserrat" w:eastAsia="Montserrat" w:hAnsi="Montserrat"/>
        <w:b w:val="1"/>
        <w:bCs w:val="1"/>
        <w:color w:val="1f3864"/>
        <w:sz w:val="38"/>
        <w:szCs w:val="38"/>
        <w:rtl w:val="0"/>
      </w:rPr>
      <w:t xml:space="preserve">10</w:t>
    </w:r>
    <w:r w:rsidDel="00000000" w:rsidR="00000000" w:rsidRPr="00000000">
      <w:rPr>
        <w:rFonts w:ascii="Montserrat" w:cs="Montserrat" w:eastAsia="Montserrat" w:hAnsi="Montserrat"/>
        <w:b w:val="1"/>
        <w:bCs w:val="1"/>
        <w:i w:val="0"/>
        <w:iCs w:val="0"/>
        <w:smallCaps w:val="0"/>
        <w:strike w:val="0"/>
        <w:color w:val="1f3864"/>
        <w:sz w:val="38"/>
        <w:szCs w:val="38"/>
        <w:u w:val="none"/>
        <w:shd w:fill="auto" w:val="clear"/>
        <w:vertAlign w:val="baseline"/>
        <w:rtl w:val="0"/>
      </w:rPr>
      <w:t xml:space="preserve">0,000 customers)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F2003C"/>
    <w:pPr>
      <w:tabs>
        <w:tab w:val="center" w:pos="4513"/>
        <w:tab w:val="right" w:pos="9026"/>
      </w:tabs>
      <w:spacing w:after="0" w:line="240" w:lineRule="auto"/>
    </w:pPr>
  </w:style>
  <w:style w:type="character" w:styleId="HeaderChar" w:customStyle="1">
    <w:name w:val="Header Char"/>
    <w:basedOn w:val="DefaultParagraphFont"/>
    <w:link w:val="Header"/>
    <w:uiPriority w:val="99"/>
    <w:rsid w:val="00F2003C"/>
  </w:style>
  <w:style w:type="paragraph" w:styleId="Footer">
    <w:name w:val="footer"/>
    <w:basedOn w:val="Normal"/>
    <w:link w:val="FooterChar"/>
    <w:uiPriority w:val="99"/>
    <w:unhideWhenUsed w:val="1"/>
    <w:rsid w:val="00F2003C"/>
    <w:pPr>
      <w:tabs>
        <w:tab w:val="center" w:pos="4513"/>
        <w:tab w:val="right" w:pos="9026"/>
      </w:tabs>
      <w:spacing w:after="0" w:line="240" w:lineRule="auto"/>
    </w:pPr>
  </w:style>
  <w:style w:type="character" w:styleId="FooterChar" w:customStyle="1">
    <w:name w:val="Footer Char"/>
    <w:basedOn w:val="DefaultParagraphFont"/>
    <w:link w:val="Footer"/>
    <w:uiPriority w:val="99"/>
    <w:rsid w:val="00F2003C"/>
  </w:style>
  <w:style w:type="character" w:styleId="Hyperlink">
    <w:name w:val="Hyperlink"/>
    <w:basedOn w:val="DefaultParagraphFont"/>
    <w:uiPriority w:val="99"/>
    <w:unhideWhenUsed w:val="1"/>
    <w:rsid w:val="00F2003C"/>
    <w:rPr>
      <w:color w:val="0563c1" w:themeColor="hyperlink"/>
      <w:u w:val="single"/>
    </w:rPr>
  </w:style>
  <w:style w:type="character" w:styleId="UnresolvedMention">
    <w:name w:val="Unresolved Mention"/>
    <w:basedOn w:val="DefaultParagraphFont"/>
    <w:uiPriority w:val="99"/>
    <w:semiHidden w:val="1"/>
    <w:unhideWhenUsed w:val="1"/>
    <w:rsid w:val="00F2003C"/>
    <w:rPr>
      <w:color w:val="605e5c"/>
      <w:shd w:color="auto" w:fill="e1dfdd" w:val="clear"/>
    </w:rPr>
  </w:style>
  <w:style w:type="table" w:styleId="TableGrid">
    <w:name w:val="Table Grid"/>
    <w:basedOn w:val="TableNormal"/>
    <w:uiPriority w:val="39"/>
    <w:rsid w:val="00F2003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EC7CE8"/>
    <w:pPr>
      <w:ind w:left="720"/>
      <w:contextualSpacing w:val="1"/>
    </w:pPr>
  </w:style>
  <w:style w:type="character" w:styleId="CommentReference">
    <w:name w:val="annotation reference"/>
    <w:basedOn w:val="DefaultParagraphFont"/>
    <w:uiPriority w:val="99"/>
    <w:semiHidden w:val="1"/>
    <w:unhideWhenUsed w:val="1"/>
    <w:rsid w:val="00B758E1"/>
    <w:rPr>
      <w:sz w:val="16"/>
      <w:szCs w:val="16"/>
    </w:rPr>
  </w:style>
  <w:style w:type="paragraph" w:styleId="CommentText">
    <w:name w:val="annotation text"/>
    <w:basedOn w:val="Normal"/>
    <w:link w:val="CommentTextChar"/>
    <w:uiPriority w:val="99"/>
    <w:unhideWhenUsed w:val="1"/>
    <w:rsid w:val="00B758E1"/>
    <w:pPr>
      <w:spacing w:line="240" w:lineRule="auto"/>
    </w:pPr>
    <w:rPr>
      <w:sz w:val="20"/>
      <w:szCs w:val="20"/>
    </w:rPr>
  </w:style>
  <w:style w:type="character" w:styleId="CommentTextChar" w:customStyle="1">
    <w:name w:val="Comment Text Char"/>
    <w:basedOn w:val="DefaultParagraphFont"/>
    <w:link w:val="CommentText"/>
    <w:uiPriority w:val="99"/>
    <w:rsid w:val="00B758E1"/>
    <w:rPr>
      <w:sz w:val="20"/>
      <w:szCs w:val="20"/>
    </w:rPr>
  </w:style>
  <w:style w:type="paragraph" w:styleId="CommentSubject">
    <w:name w:val="annotation subject"/>
    <w:basedOn w:val="CommentText"/>
    <w:next w:val="CommentText"/>
    <w:link w:val="CommentSubjectChar"/>
    <w:uiPriority w:val="99"/>
    <w:semiHidden w:val="1"/>
    <w:unhideWhenUsed w:val="1"/>
    <w:rsid w:val="00B758E1"/>
    <w:rPr>
      <w:b w:val="1"/>
      <w:bCs w:val="1"/>
    </w:rPr>
  </w:style>
  <w:style w:type="character" w:styleId="CommentSubjectChar" w:customStyle="1">
    <w:name w:val="Comment Subject Char"/>
    <w:basedOn w:val="CommentTextChar"/>
    <w:link w:val="CommentSubject"/>
    <w:uiPriority w:val="99"/>
    <w:semiHidden w:val="1"/>
    <w:rsid w:val="00B758E1"/>
    <w:rPr>
      <w:b w:val="1"/>
      <w:bCs w:val="1"/>
      <w:sz w:val="20"/>
      <w:szCs w:val="2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j7G1imNrQVNtbbJ4cpQ+syN6dA==">CgMxLjA4AHIhMUctMjl1SUhMdy1IZW45ZXRDalRJNlBXd3MzRXRuWXFr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2023-02-09T14:24:00Z</dcterms:created>
  <dc:creator>Michaela Zemanova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0x010100970D9F013F990D43BFE8B1D801A539FC</vt:lpwstr>
  </property>
  <property fmtid="{D5CDD505-2E9C-101B-9397-08002B2CF9AE}" pid="3" name="AuthorIds_UIVersion_512">
    <vt:lpwstr>42</vt:lpwstr>
  </property>
  <property fmtid="{D5CDD505-2E9C-101B-9397-08002B2CF9AE}" pid="4" name="AuthorIds_UIVersion_512">
    <vt:lpwstr>42</vt:lpwstr>
  </property>
  <property fmtid="{D5CDD505-2E9C-101B-9397-08002B2CF9AE}" pid="5" name="ContentTypeId">
    <vt:lpwstr>0x010100970D9F013F990D43BFE8B1D801A539FC</vt:lpwstr>
  </property>
</Properties>
</file>