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Written Entry Form</w:t>
      </w:r>
    </w:p>
    <w:p w:rsidR="00000000" w:rsidDel="00000000" w:rsidP="00000000" w:rsidRDefault="00000000" w:rsidRPr="00000000" w14:paraId="0000000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category is for Internet Services Providers offering broadband to enterprise-sized businesses. Entrants must be an ISP that provides business-grade connectivity. While speeds are an important part of the category, it also takes account of overall service levels, packages, performance and more.</w:t>
      </w:r>
    </w:p>
    <w:p w:rsidR="00000000" w:rsidDel="00000000" w:rsidP="00000000" w:rsidRDefault="00000000" w:rsidRPr="00000000" w14:paraId="0000000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purposes of this entry, an enterprise sized business, is a large organisation that operates with either 250+ employees or £50 million revenues across one or multiple sites throughout the UK and requires significant data volumes. </w:t>
      </w:r>
    </w:p>
    <w:p w:rsidR="00000000" w:rsidDel="00000000" w:rsidP="00000000" w:rsidRDefault="00000000" w:rsidRPr="00000000" w14:paraId="0000000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your organisation provides services to both SMEs and enterprise organisations then please tailor your answer to specifically reference how your organisation delivers services to enterprise customers only. </w:t>
      </w:r>
    </w:p>
    <w:p w:rsidR="00000000" w:rsidDel="00000000" w:rsidP="00000000" w:rsidRDefault="00000000" w:rsidRPr="00000000" w14:paraId="0000000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Thinkbroadband testing data will be used to determine the shortlist for the category. The data will also inform the judging which will also take account of publicly available data from other sources such as Ofcom and trustpilot where possible.</w:t>
      </w:r>
    </w:p>
    <w:p w:rsidR="00000000" w:rsidDel="00000000" w:rsidP="00000000" w:rsidRDefault="00000000" w:rsidRPr="00000000" w14:paraId="00000006">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Monday 1st July 2024.</w:t>
      </w:r>
      <w:r w:rsidDel="00000000" w:rsidR="00000000" w:rsidRPr="00000000">
        <w:rPr>
          <w:rtl w:val="0"/>
        </w:rPr>
      </w:r>
    </w:p>
    <w:p w:rsidR="00000000" w:rsidDel="00000000" w:rsidP="00000000" w:rsidRDefault="00000000" w:rsidRPr="00000000" w14:paraId="00000007">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9">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How do your services and packages offer good value for large scale enterprise?</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C">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investment and innovation have you made in your technology over the last year?</w:t>
      </w:r>
    </w:p>
    <w:p w:rsidR="00000000" w:rsidDel="00000000" w:rsidP="00000000" w:rsidRDefault="00000000" w:rsidRPr="00000000" w14:paraId="0000000E">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additional services do you offer to enterprise that differentiate your services against the market?</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5">
      <w:pPr>
        <w:spacing w:after="280" w:before="28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1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Why does your business services scale well for large corporations?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7">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A">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has your customer base developed in the past 12 months?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E">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do you ensure resilient, reliable and secure services for businesses?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2">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contract options and flexibility do you offer?</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724.9609375" w:hRule="atLeast"/>
          <w:tblHeader w:val="0"/>
        </w:trPr>
        <w:tc>
          <w:tcPr/>
          <w:p w:rsidR="00000000" w:rsidDel="00000000" w:rsidP="00000000" w:rsidRDefault="00000000" w:rsidRPr="00000000" w14:paraId="00000023">
            <w:pPr>
              <w:spacing w:after="280" w:lineRule="auto"/>
              <w:rPr>
                <w:rFonts w:ascii="Arial" w:cs="Arial" w:eastAsia="Arial" w:hAnsi="Arial"/>
                <w:color w:val="393939"/>
                <w:sz w:val="20"/>
                <w:szCs w:val="20"/>
              </w:rPr>
            </w:pPr>
            <w:bookmarkStart w:colFirst="0" w:colLast="0" w:name="_heading=h.pmw0p6l3oxql" w:id="0"/>
            <w:bookmarkEnd w:id="0"/>
            <w:r w:rsidDel="00000000" w:rsidR="00000000" w:rsidRPr="00000000">
              <w:rPr>
                <w:rtl w:val="0"/>
              </w:rPr>
            </w:r>
          </w:p>
          <w:p w:rsidR="00000000" w:rsidDel="00000000" w:rsidP="00000000" w:rsidRDefault="00000000" w:rsidRPr="00000000" w14:paraId="00000024">
            <w:pPr>
              <w:spacing w:after="280" w:lineRule="auto"/>
              <w:rPr>
                <w:rFonts w:ascii="Arial" w:cs="Arial" w:eastAsia="Arial" w:hAnsi="Arial"/>
                <w:color w:val="393939"/>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2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6">
      <w:pPr>
        <w:spacing w:after="280" w:before="28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What are the key features of your customer services and technical support?</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7">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before="280" w:lineRule="auto"/>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29">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A">
      <w:pPr>
        <w:spacing w:after="280" w:before="28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What are your enterprise customer satisfaction levels? (please feel free to provide evidence)</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E">
      <w:pPr>
        <w:spacing w:before="280" w:lineRule="auto"/>
        <w:rPr>
          <w:rFonts w:ascii="Arial" w:cs="Arial" w:eastAsia="Arial" w:hAnsi="Arial"/>
          <w:b w:val="1"/>
          <w:color w:val="002060"/>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219"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sz w:val="40"/>
        <w:szCs w:val="40"/>
      </w:rPr>
    </w:pPr>
    <w:r w:rsidDel="00000000" w:rsidR="00000000" w:rsidRPr="00000000">
      <w:rPr>
        <w:b w:val="1"/>
        <w:sz w:val="40"/>
        <w:szCs w:val="40"/>
        <w:rtl w:val="0"/>
      </w:rPr>
      <w:t xml:space="preserve">Best Enterprise ISP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1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BD1A96"/>
    <w:pPr>
      <w:spacing w:after="0" w:line="240" w:lineRule="auto"/>
    </w:pPr>
  </w:style>
  <w:style w:type="paragraph" w:styleId="CommentText">
    <w:name w:val="annotation text"/>
    <w:basedOn w:val="Normal"/>
    <w:link w:val="CommentTextChar"/>
    <w:uiPriority w:val="99"/>
    <w:unhideWhenUsed w:val="1"/>
    <w:rsid w:val="00BD1A96"/>
    <w:pPr>
      <w:spacing w:line="240" w:lineRule="auto"/>
    </w:pPr>
    <w:rPr>
      <w:sz w:val="20"/>
      <w:szCs w:val="20"/>
    </w:rPr>
  </w:style>
  <w:style w:type="character" w:styleId="CommentTextChar" w:customStyle="1">
    <w:name w:val="Comment Text Char"/>
    <w:basedOn w:val="DefaultParagraphFont"/>
    <w:link w:val="CommentText"/>
    <w:uiPriority w:val="99"/>
    <w:rsid w:val="00BD1A96"/>
    <w:rPr>
      <w:sz w:val="20"/>
      <w:szCs w:val="20"/>
    </w:rPr>
  </w:style>
  <w:style w:type="paragraph" w:styleId="CommentSubject">
    <w:name w:val="annotation subject"/>
    <w:basedOn w:val="CommentText"/>
    <w:next w:val="CommentText"/>
    <w:link w:val="CommentSubjectChar"/>
    <w:uiPriority w:val="99"/>
    <w:semiHidden w:val="1"/>
    <w:unhideWhenUsed w:val="1"/>
    <w:rsid w:val="00BD1A96"/>
    <w:rPr>
      <w:b w:val="1"/>
      <w:bCs w:val="1"/>
    </w:rPr>
  </w:style>
  <w:style w:type="character" w:styleId="CommentSubjectChar" w:customStyle="1">
    <w:name w:val="Comment Subject Char"/>
    <w:basedOn w:val="CommentTextChar"/>
    <w:link w:val="CommentSubject"/>
    <w:uiPriority w:val="99"/>
    <w:semiHidden w:val="1"/>
    <w:rsid w:val="00BD1A9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D9q1sAucq/3zQUjRV+U8BF2P8g==">CgMxLjAyDmgucG13MHA2bDNveHFsMgloLjMwajB6bGw4AHIhMWVqbzdOVjlnMWlGdXJLN3p1Wjduak5Vb0FHeGxuZWhI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2023-02-09T11:49:00Z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