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Access to reliable good quality technology, and being equipped with the skills to be able to make the most of our digitally connected world, are no longer luxuries - they are essential for all of us.  At the same time, the cost of living crisis has  created an increased demand for initiatives that contribute towards digital connectivity and supply of technology for all. </w:t>
      </w:r>
    </w:p>
    <w:p w:rsidR="00000000" w:rsidDel="00000000" w:rsidP="00000000" w:rsidRDefault="00000000" w:rsidRPr="00000000" w14:paraId="0000000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want to showcase the good work being done to bridge the digital divide and help those in need stay or become connected. Whether you’re an individual, organisation or community group, we want to hear about the impact and change you have made. It could be improving digital literacy, helping people get connected or simply using digital to change lives for the better.</w:t>
      </w:r>
    </w:p>
    <w:p w:rsidR="00000000" w:rsidDel="00000000" w:rsidP="00000000" w:rsidRDefault="00000000" w:rsidRPr="00000000" w14:paraId="0000000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2024 ISPA Awards will shine a light on this vital cause. Shortlisted nominees will be invited to the ceremony as the guests of ISPA.</w:t>
      </w:r>
    </w:p>
    <w:p w:rsidR="00000000" w:rsidDel="00000000" w:rsidP="00000000" w:rsidRDefault="00000000" w:rsidRPr="00000000" w14:paraId="00000004">
      <w:pPr>
        <w:spacing w:after="280" w:before="280" w:lineRule="auto"/>
        <w:jc w:val="both"/>
        <w:rPr>
          <w:sz w:val="20"/>
          <w:szCs w:val="20"/>
        </w:rPr>
      </w:pPr>
      <w:r w:rsidDel="00000000" w:rsidR="00000000" w:rsidRPr="00000000">
        <w:rPr>
          <w:rFonts w:ascii="Arial" w:cs="Arial" w:eastAsia="Arial" w:hAnsi="Arial"/>
          <w:sz w:val="20"/>
          <w:szCs w:val="20"/>
          <w:rtl w:val="0"/>
        </w:rPr>
        <w:t xml:space="preserve">To enter, please fill out this written entry form (keep the document size to no more than two pages of A4 - minimum size font: Arial 10) and send to </w:t>
      </w:r>
      <w:hyperlink r:id="rId7">
        <w:r w:rsidDel="00000000" w:rsidR="00000000" w:rsidRPr="00000000">
          <w:rPr>
            <w:rFonts w:ascii="Arial" w:cs="Arial" w:eastAsia="Arial" w:hAnsi="Arial"/>
            <w:sz w:val="20"/>
            <w:szCs w:val="20"/>
            <w:u w:val="single"/>
            <w:rtl w:val="0"/>
          </w:rPr>
          <w:t xml:space="preserve">awards@ispa.org.uk</w:t>
        </w:r>
      </w:hyperlink>
      <w:r w:rsidDel="00000000" w:rsidR="00000000" w:rsidRPr="00000000">
        <w:rPr>
          <w:rFonts w:ascii="Arial" w:cs="Arial" w:eastAsia="Arial" w:hAnsi="Arial"/>
          <w:sz w:val="20"/>
          <w:szCs w:val="20"/>
          <w:rtl w:val="0"/>
        </w:rPr>
        <w:t xml:space="preserve">  by Monday 2nd September. </w:t>
      </w:r>
      <w:r w:rsidDel="00000000" w:rsidR="00000000" w:rsidRPr="00000000">
        <w:rPr>
          <w:rtl w:val="0"/>
        </w:rPr>
      </w:r>
    </w:p>
    <w:p w:rsidR="00000000" w:rsidDel="00000000" w:rsidP="00000000" w:rsidRDefault="00000000" w:rsidRPr="00000000" w14:paraId="00000005">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Contact details </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6">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7">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Organisation</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8">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9">
      <w:pPr>
        <w:spacing w:after="280" w:before="280" w:lineRule="auto"/>
        <w:rPr>
          <w:rFonts w:ascii="Arial" w:cs="Arial" w:eastAsia="Arial" w:hAnsi="Arial"/>
          <w:color w:val="1f3864"/>
          <w:sz w:val="20"/>
          <w:szCs w:val="20"/>
        </w:rPr>
      </w:pPr>
      <w:r w:rsidDel="00000000" w:rsidR="00000000" w:rsidRPr="00000000">
        <w:rPr>
          <w:rFonts w:ascii="Arial" w:cs="Arial" w:eastAsia="Arial" w:hAnsi="Arial"/>
          <w:b w:val="1"/>
          <w:color w:val="1f3864"/>
          <w:sz w:val="20"/>
          <w:szCs w:val="20"/>
          <w:rtl w:val="0"/>
        </w:rPr>
        <w:t xml:space="preserve">Summarise in 30 words why your entry stands out</w:t>
      </w: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A">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C">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0D">
      <w:pPr>
        <w:spacing w:after="0" w:line="240" w:lineRule="auto"/>
        <w:ind w:left="720" w:firstLine="0"/>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Please provide a case study of no more than 500 words on how you helped improve digital inclusion in the past 12 months. Consider the measurable impact you had on people’s lives, reach and demographics you supported, and other supporting material, such as quotes from people that benefitted. </w:t>
      </w:r>
    </w:p>
    <w:p w:rsidR="00000000" w:rsidDel="00000000" w:rsidP="00000000" w:rsidRDefault="00000000" w:rsidRPr="00000000" w14:paraId="0000000F">
      <w:pPr>
        <w:spacing w:after="0" w:line="240" w:lineRule="auto"/>
        <w:rPr>
          <w:rFonts w:ascii="Arial" w:cs="Arial" w:eastAsia="Arial" w:hAnsi="Arial"/>
          <w:b w:val="1"/>
          <w:color w:val="1f3864"/>
          <w:sz w:val="20"/>
          <w:szCs w:val="20"/>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0">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3">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5">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6">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D">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b w:val="1"/>
        </w:rPr>
      </w:pPr>
      <w:r w:rsidDel="00000000" w:rsidR="00000000" w:rsidRPr="00000000">
        <w:rPr>
          <w:b w:val="1"/>
          <w:rtl w:val="0"/>
        </w:rPr>
        <w:t xml:space="preserve">About the ISPA Awards</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t xml:space="preserve">The ISPA Awards is the longest-running broadband and internet awards. Alongside the core categories aimed at broadband, hosting, cloud and VoIP services, there are awards aimed at those that have made the Internet a more accessible and secure place. </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t xml:space="preserve">The ISPAs are independently judged by a panel of industry experts with technical testing for ISP categories carried out by thinkbroadband, ensuring that only the top performing providers are shortlisted. </w:t>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t xml:space="preserve">The Digital Inclusion Award is part of the partnership between ISPA and Good Things Foundation to raise awareness of digital inclusion. The Digital Inclusion Award will be judged by ISPA and Good Things Foundation. The ceremony takes place on November 21st.</w:t>
      </w: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rFonts w:ascii="Arial" w:cs="Arial" w:eastAsia="Arial" w:hAnsi="Arial"/>
        <w:b w:val="1"/>
        <w:color w:val="ed7d31"/>
        <w:sz w:val="44"/>
        <w:szCs w:val="44"/>
      </w:rPr>
    </w:pPr>
    <w:r w:rsidDel="00000000" w:rsidR="00000000" w:rsidRPr="00000000">
      <w:rPr>
        <w:rFonts w:ascii="Arial" w:cs="Arial" w:eastAsia="Arial" w:hAnsi="Arial"/>
        <w:b w:val="1"/>
        <w:color w:val="ed7d31"/>
        <w:sz w:val="44"/>
        <w:szCs w:val="44"/>
      </w:rPr>
      <w:drawing>
        <wp:inline distB="0" distT="0" distL="0" distR="0">
          <wp:extent cx="2016173" cy="1359218"/>
          <wp:effectExtent b="0" l="0" r="0" t="0"/>
          <wp:docPr descr="A picture containing graphical user interface&#10;&#10;Description automatically generated" id="6"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19643" l="0" r="3665" t="15584"/>
                  <a:stretch>
                    <a:fillRect/>
                  </a:stretch>
                </pic:blipFill>
                <pic:spPr>
                  <a:xfrm>
                    <a:off x="0" y="0"/>
                    <a:ext cx="2016173" cy="1359218"/>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jc w:val="center"/>
      <w:rPr/>
    </w:pPr>
    <w:r w:rsidDel="00000000" w:rsidR="00000000" w:rsidRPr="00000000">
      <w:rPr>
        <w:b w:val="1"/>
        <w:sz w:val="36"/>
        <w:szCs w:val="36"/>
        <w:rtl w:val="0"/>
      </w:rPr>
      <w:t xml:space="preserve">Digital Inclusion Award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25A1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F200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003C"/>
  </w:style>
  <w:style w:type="paragraph" w:styleId="Footer">
    <w:name w:val="footer"/>
    <w:basedOn w:val="Normal"/>
    <w:link w:val="FooterChar"/>
    <w:uiPriority w:val="99"/>
    <w:unhideWhenUsed w:val="1"/>
    <w:rsid w:val="00F200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003C"/>
  </w:style>
  <w:style w:type="character" w:styleId="Hyperlink">
    <w:name w:val="Hyperlink"/>
    <w:basedOn w:val="DefaultParagraphFont"/>
    <w:uiPriority w:val="99"/>
    <w:unhideWhenUsed w:val="1"/>
    <w:rsid w:val="00F2003C"/>
    <w:rPr>
      <w:color w:val="0563c1" w:themeColor="hyperlink"/>
      <w:u w:val="single"/>
    </w:rPr>
  </w:style>
  <w:style w:type="character" w:styleId="UnresolvedMention">
    <w:name w:val="Unresolved Mention"/>
    <w:basedOn w:val="DefaultParagraphFont"/>
    <w:uiPriority w:val="99"/>
    <w:semiHidden w:val="1"/>
    <w:unhideWhenUsed w:val="1"/>
    <w:rsid w:val="00F2003C"/>
    <w:rPr>
      <w:color w:val="605e5c"/>
      <w:shd w:color="auto" w:fill="e1dfdd" w:val="clear"/>
    </w:rPr>
  </w:style>
  <w:style w:type="table" w:styleId="TableGrid">
    <w:name w:val="Table Grid"/>
    <w:basedOn w:val="TableNormal"/>
    <w:uiPriority w:val="39"/>
    <w:rsid w:val="00F200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C7CE8"/>
    <w:pPr>
      <w:ind w:left="720"/>
      <w:contextualSpacing w:val="1"/>
    </w:pPr>
  </w:style>
  <w:style w:type="character" w:styleId="CommentReference">
    <w:name w:val="annotation reference"/>
    <w:basedOn w:val="DefaultParagraphFont"/>
    <w:uiPriority w:val="99"/>
    <w:semiHidden w:val="1"/>
    <w:unhideWhenUsed w:val="1"/>
    <w:rsid w:val="00DA2981"/>
    <w:rPr>
      <w:sz w:val="16"/>
      <w:szCs w:val="16"/>
    </w:rPr>
  </w:style>
  <w:style w:type="paragraph" w:styleId="Revision">
    <w:name w:val="Revision"/>
    <w:hidden w:val="1"/>
    <w:uiPriority w:val="99"/>
    <w:semiHidden w:val="1"/>
    <w:rsid w:val="00D73347"/>
    <w:pPr>
      <w:spacing w:after="0" w:line="240" w:lineRule="auto"/>
    </w:pPr>
  </w:style>
  <w:style w:type="paragraph" w:styleId="CommentText">
    <w:name w:val="annotation text"/>
    <w:basedOn w:val="Normal"/>
    <w:link w:val="CommentTextChar"/>
    <w:uiPriority w:val="99"/>
    <w:unhideWhenUsed w:val="1"/>
    <w:rsid w:val="004853C4"/>
    <w:pPr>
      <w:spacing w:line="240" w:lineRule="auto"/>
    </w:pPr>
    <w:rPr>
      <w:sz w:val="20"/>
      <w:szCs w:val="20"/>
    </w:rPr>
  </w:style>
  <w:style w:type="character" w:styleId="CommentTextChar" w:customStyle="1">
    <w:name w:val="Comment Text Char"/>
    <w:basedOn w:val="DefaultParagraphFont"/>
    <w:link w:val="CommentText"/>
    <w:uiPriority w:val="99"/>
    <w:rsid w:val="004853C4"/>
    <w:rPr>
      <w:sz w:val="20"/>
      <w:szCs w:val="20"/>
    </w:rPr>
  </w:style>
  <w:style w:type="paragraph" w:styleId="CommentSubject">
    <w:name w:val="annotation subject"/>
    <w:basedOn w:val="CommentText"/>
    <w:next w:val="CommentText"/>
    <w:link w:val="CommentSubjectChar"/>
    <w:uiPriority w:val="99"/>
    <w:semiHidden w:val="1"/>
    <w:unhideWhenUsed w:val="1"/>
    <w:rsid w:val="004853C4"/>
    <w:rPr>
      <w:b w:val="1"/>
      <w:bCs w:val="1"/>
    </w:rPr>
  </w:style>
  <w:style w:type="character" w:styleId="CommentSubjectChar" w:customStyle="1">
    <w:name w:val="Comment Subject Char"/>
    <w:basedOn w:val="CommentTextChar"/>
    <w:link w:val="CommentSubject"/>
    <w:uiPriority w:val="99"/>
    <w:semiHidden w:val="1"/>
    <w:rsid w:val="004853C4"/>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wards@ispa.org.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a12Zmka9BmEP+NQsfVxS222cKQ==">CgMxLjA4AHIhMUJPdTlVbjlxYW9iMzVLVjkzV2VjUXRfeGxnYUZIX3d4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2022-07-11T08:03:00Z</dcterms:created>
  <dc:creator>Michaela Zemanova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0x010100970D9F013F990D43BFE8B1D801A539FC</vt:lpwstr>
  </property>
  <property fmtid="{D5CDD505-2E9C-101B-9397-08002B2CF9AE}" pid="3" name="AuthorIds_UIVersion_512">
    <vt:lpwstr>42</vt:lpwstr>
  </property>
  <property fmtid="{D5CDD505-2E9C-101B-9397-08002B2CF9AE}" pid="4" name="MediaServiceImageTags">
    <vt:lpwstr/>
  </property>
  <property fmtid="{D5CDD505-2E9C-101B-9397-08002B2CF9AE}" pid="5" name="MediaServiceImageTags">
    <vt:lpwstr>MediaServiceImageTags</vt:lpwstr>
  </property>
  <property fmtid="{D5CDD505-2E9C-101B-9397-08002B2CF9AE}" pid="6" name="AuthorIds_UIVersion_512">
    <vt:lpwstr>42</vt:lpwstr>
  </property>
  <property fmtid="{D5CDD505-2E9C-101B-9397-08002B2CF9AE}" pid="7" name="ContentTypeId">
    <vt:lpwstr>0x010100970D9F013F990D43BFE8B1D801A539FC</vt:lpwstr>
  </property>
</Properties>
</file>